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95">
        <w:rPr>
          <w:rFonts w:ascii="Times New Roman" w:hAnsi="Times New Roman" w:cs="Times New Roman"/>
          <w:b/>
          <w:sz w:val="28"/>
          <w:szCs w:val="28"/>
        </w:rPr>
        <w:t>Smernica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95">
        <w:rPr>
          <w:rFonts w:ascii="Times New Roman" w:hAnsi="Times New Roman" w:cs="Times New Roman"/>
          <w:b/>
          <w:sz w:val="28"/>
          <w:szCs w:val="28"/>
        </w:rPr>
        <w:t>upravujúca postup pri obstarávaní zákaziek s nízkou hodnotou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dodanie tovaru, uskutočnenie stavebných prác a poskytnutie služby, v zmysle § 117 zákona č.343/2015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verejnom obstarávaní v znení neskorších predpisov, vydaná riaditeľ</w:t>
      </w:r>
      <w:r w:rsidR="002E3C59">
        <w:rPr>
          <w:rFonts w:ascii="Times New Roman" w:hAnsi="Times New Roman" w:cs="Times New Roman"/>
          <w:sz w:val="23"/>
          <w:szCs w:val="23"/>
        </w:rPr>
        <w:t>kou Mestského kultúrneho a osvetového strediska v Snine.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Článok I.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Úvodné ustanovenia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2E3C59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Mestské kultúrne a osvetové stredisko v Snine (ďalej len MKOS)</w:t>
      </w:r>
      <w:r w:rsidR="009F5CB6">
        <w:rPr>
          <w:rFonts w:ascii="Times New Roman" w:hAnsi="Times New Roman" w:cs="Times New Roman"/>
          <w:sz w:val="23"/>
          <w:szCs w:val="23"/>
        </w:rPr>
        <w:t xml:space="preserve"> je podľa § 7 ods. 1 písm. b) zákona č. 343/2015 </w:t>
      </w:r>
      <w:proofErr w:type="spellStart"/>
      <w:r w:rsidR="009F5CB6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9F5CB6">
        <w:rPr>
          <w:rFonts w:ascii="Times New Roman" w:hAnsi="Times New Roman" w:cs="Times New Roman"/>
          <w:sz w:val="23"/>
          <w:szCs w:val="23"/>
        </w:rPr>
        <w:t>. o verejnom obstarávaní verejným obstarávateľom a pri zadávaní zákaziek postupuje v zmysle jednotlivých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ustanovení tohto zákona.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Verejným obstarávaním sú postupy podľa tohto zákona, ktorým sa zadávajú zákazky na dodanie tovaru, zákazky na uskutočnenie stavebných prác, zákazky na poskytnutie služieb a súťaž návrhov. Zákon č. 343/2015 Z. z. o verejnom obstarávaní a o zmene a doplnení niektorých zákonov v znení neskorších predpisov (ďalej len „ZVO“) upravuje pravidlá postupu verejného obstarávania pri zadávaní nadlimitných a podlimitných zákaziek.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Článok II.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Finančné limity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V zmysle ZVO je zákazka nadlimitná a podlimitná v závislosti od predpokladanej hodnoty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zákazky.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Pr="003A66FC" w:rsidRDefault="009F5CB6" w:rsidP="009F5CB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Nadlimitná zákazka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 xml:space="preserve">od 209 000 EUR </w:t>
      </w:r>
      <w:r w:rsidRPr="003A66FC">
        <w:rPr>
          <w:rFonts w:ascii="Times New Roman" w:hAnsi="Times New Roman" w:cs="Times New Roman"/>
          <w:sz w:val="3"/>
          <w:szCs w:val="3"/>
        </w:rPr>
        <w:t xml:space="preserve">— </w:t>
      </w:r>
      <w:r w:rsidRPr="003A66FC">
        <w:rPr>
          <w:rFonts w:ascii="Times New Roman" w:hAnsi="Times New Roman" w:cs="Times New Roman"/>
          <w:sz w:val="23"/>
          <w:szCs w:val="23"/>
        </w:rPr>
        <w:t>ak ide o zákazku na dodanie tovaru alebo o zákazku na poskytnutie služby,</w:t>
      </w:r>
    </w:p>
    <w:p w:rsidR="009F5CB6" w:rsidRPr="003A66FC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 xml:space="preserve">od 5 225 000 EUR </w:t>
      </w:r>
      <w:r w:rsidRPr="003A66FC">
        <w:rPr>
          <w:rFonts w:ascii="Times New Roman" w:hAnsi="Times New Roman" w:cs="Times New Roman"/>
          <w:sz w:val="3"/>
          <w:szCs w:val="3"/>
        </w:rPr>
        <w:t xml:space="preserve">— </w:t>
      </w:r>
      <w:r w:rsidRPr="003A66FC">
        <w:rPr>
          <w:rFonts w:ascii="Times New Roman" w:hAnsi="Times New Roman" w:cs="Times New Roman"/>
          <w:sz w:val="23"/>
          <w:szCs w:val="23"/>
        </w:rPr>
        <w:t>ak ide o zákazku na uskutočnenie stavebných prác.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Podlimitná zákazka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 xml:space="preserve">Dodanie tovaru, poskytnutie služby, uskutočnenie stavebných prác bežne dostupných na trhu. 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od 15 000 EUR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3A66FC">
        <w:rPr>
          <w:rFonts w:ascii="Times New Roman" w:hAnsi="Times New Roman" w:cs="Times New Roman"/>
          <w:sz w:val="23"/>
          <w:szCs w:val="23"/>
        </w:rPr>
        <w:t>209 000 EUR, ak ide o zákazku na dodanie tovaru (okrem potravín do 40 000 EUR) alebo o zákazku na poskytnutie služby,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 15 000 EUR - </w:t>
      </w:r>
      <w:r w:rsidRPr="003A66FC">
        <w:rPr>
          <w:rFonts w:ascii="Times New Roman" w:hAnsi="Times New Roman" w:cs="Times New Roman"/>
          <w:sz w:val="23"/>
          <w:szCs w:val="23"/>
        </w:rPr>
        <w:t>5 225 000 EUR, ak ide o zákazku na uskutočnenie stavebných prác.</w:t>
      </w:r>
    </w:p>
    <w:p w:rsidR="009F5CB6" w:rsidRDefault="009F5CB6" w:rsidP="009F5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Dodanie tovaru, poskytnutie služby, uskutočnenie stavebných prác, nie bežne dostupných na trhu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od 50 000 EUR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A66FC">
        <w:rPr>
          <w:rFonts w:ascii="Times New Roman" w:hAnsi="Times New Roman" w:cs="Times New Roman"/>
          <w:sz w:val="23"/>
          <w:szCs w:val="23"/>
        </w:rPr>
        <w:t>209 000 EUR, ak ide o zákazku na dodanie tovaru alebo o zákazku na poskytnutie služby,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 150 000 EUR - </w:t>
      </w:r>
      <w:r w:rsidRPr="003A66FC">
        <w:rPr>
          <w:rFonts w:ascii="Times New Roman" w:hAnsi="Times New Roman" w:cs="Times New Roman"/>
          <w:sz w:val="23"/>
          <w:szCs w:val="23"/>
        </w:rPr>
        <w:t>5 225 000 EUR, ak ide o zákazku na uskutočnenie stavebnýchprác,</w:t>
      </w:r>
    </w:p>
    <w:p w:rsidR="009F5CB6" w:rsidRDefault="009F5CB6" w:rsidP="009F5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Doda</w:t>
      </w:r>
      <w:r>
        <w:rPr>
          <w:rFonts w:ascii="Times New Roman" w:hAnsi="Times New Roman" w:cs="Times New Roman"/>
          <w:sz w:val="23"/>
          <w:szCs w:val="23"/>
        </w:rPr>
        <w:t>nie tovaru, ktorým sú potraviny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3A66FC">
        <w:rPr>
          <w:rFonts w:ascii="Times New Roman" w:hAnsi="Times New Roman" w:cs="Times New Roman"/>
          <w:sz w:val="23"/>
          <w:szCs w:val="23"/>
        </w:rPr>
        <w:t>0 000 EUR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3A66FC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3A66FC">
        <w:rPr>
          <w:rFonts w:ascii="Times New Roman" w:hAnsi="Times New Roman" w:cs="Times New Roman"/>
          <w:sz w:val="23"/>
          <w:szCs w:val="23"/>
        </w:rPr>
        <w:t xml:space="preserve"> 000 EUR,</w:t>
      </w:r>
    </w:p>
    <w:p w:rsidR="009F5CB6" w:rsidRDefault="009F5CB6" w:rsidP="009F5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Poskytnutie služby v zmysle prílohy Č.1 ZVO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66FC">
        <w:rPr>
          <w:rFonts w:ascii="Times New Roman" w:hAnsi="Times New Roman" w:cs="Times New Roman"/>
          <w:sz w:val="23"/>
          <w:szCs w:val="23"/>
        </w:rPr>
        <w:t>od 200 000 EUR</w:t>
      </w:r>
    </w:p>
    <w:p w:rsidR="009F5CB6" w:rsidRPr="003A66FC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Pr="00090D5E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Od spustenia elektronického trhoviska 1.3.2015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 xml:space="preserve"> procesne postupuje pri zadávaní podlimitných zákaziek v zmysle limitov uvedených v tomto článku ods. 1.2. písm. a) v zmysle ZVO 109 </w:t>
      </w:r>
      <w:r>
        <w:rPr>
          <w:rFonts w:ascii="Times New Roman" w:hAnsi="Times New Roman" w:cs="Times New Roman"/>
          <w:sz w:val="5"/>
          <w:szCs w:val="5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112 (Podlimitné zákazky s využitím elektronického trhoviska).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>Článok III.</w:t>
      </w: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>Všeobecné ustanovenia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</w:t>
      </w:r>
      <w:r>
        <w:rPr>
          <w:rFonts w:ascii="Times New Roman" w:hAnsi="Times New Roman" w:cs="Times New Roman"/>
          <w:sz w:val="5"/>
          <w:szCs w:val="5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Účelom tejto smernice je určiť postup, zodpovednosť a kontrolu dodržiavania postupu pri obstarávaní zákaziek s nízkou hodnotou na dodanie tovaru, uskutočnenie stavebných prác a poskytnutie služby, ktoré nie sú bežne dostupné na trhu v zmysle 117 ZVO, u ktorých predpokladaná hodnota zákazky je v priebehu kalendárneho roka alebo počas platnosti zmluvy, ak sa zmluva uzatvára na dlhšie obdobie ako jeden kalendárny rok: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od 0 € do 50 000 € pri dodávke tovaru (s výnimkou potravín) a poskytnutie služieb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od 0 € do 150 000 € pri uskutočnení stavebných prác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od 0 € do 50 000 € pri obstaraní potravín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od 0 € do 200 000 € pri poskytnutí služieb uvedených v prílohe č. I 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(ďalej len „zákazka“).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Účelom tejto smernice je určiť pravidlá pre vyhodnotenie a zadávanie referencií v zmysle  12 a </w:t>
      </w:r>
      <w:proofErr w:type="spellStart"/>
      <w:r>
        <w:rPr>
          <w:rFonts w:ascii="Times New Roman" w:hAnsi="Times New Roman" w:cs="Times New Roman"/>
          <w:sz w:val="23"/>
          <w:szCs w:val="23"/>
        </w:rPr>
        <w:t>nasl</w:t>
      </w:r>
      <w:proofErr w:type="spellEnd"/>
      <w:r>
        <w:rPr>
          <w:rFonts w:ascii="Times New Roman" w:hAnsi="Times New Roman" w:cs="Times New Roman"/>
          <w:sz w:val="23"/>
          <w:szCs w:val="23"/>
        </w:rPr>
        <w:t>. 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Zodpovedný zamestnanec verejného obstarávania pri zadávaní zákazky postupuje tak, aby vynaložené náklady na obstaranie predmetu zákazky boli primerané jeho kvalite a cene.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Pri zadávaní zákaziek sa musí uplatňovať princíp rovnakého zaobchádzania, princíp nediskriminácie hospodárskych subjektov, princíp transparentnosti, princíp proporcionality a princíp hospodárnosti a efektívnosti.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>Článok IV.</w:t>
      </w: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>Vymedzenie pojmov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Predpokladaná hodnota zákazky je cena zákazky bez dane z pridanej hodnoty. Musí vychádzať z ceny, za ktorú sa obvykle predáva rovnaký alebo porovnateľný predmet zákazky v čase začatia postupu zadávania zákazky. Zákazku nemožno rozdeliť ani zvoliť spôsob určenia jej predpokladanej hodnoty s cieľom vyhnúť sa použitiu postupov zadávania zákazky podľa zákona č.34312015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verejnom obstarávaní, v znení neskorších predpisov.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Profilom pre účely tejto smernice sa považuje profil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 xml:space="preserve">, ako verejného obstarávateľa, zverejnený na webovom sídle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 xml:space="preserve"> a webovom sídle Úradu pre verejné obstarávanie.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Spôsoby obstarávanie zákaziek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priame zadanie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prieskum trhu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Priamym zadaním sa rozumie obstarávanie zákaziek ktoré sú bežne a nie bežne dostupné na trhu, jednorazové nákupy alebo dodávky služieb; zamestnanec zodpovedný za verejné obstarávanie je v tomto prípade oprávnený priamo vystaviť objednávku alebo realizovať nákup v obchodnej sieti.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Prieskumom trhu sa rozumie najmä písomné, osobné, telefonické, elektronické zisťovanie podmienok zabezpečenia predmetu obstarávania, porovnávanie cien v cenníkoch, katalógoch, na internete a pod.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Zadanie zákazky je vystavenie objednávky, alebo uzavretie zmluvy na dodávku tovaru.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„Zamestnanec“ pre účely tejto smernice je zamestnanec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 w:rsidRPr="007D6C2B">
        <w:rPr>
          <w:rFonts w:ascii="Times New Roman" w:hAnsi="Times New Roman" w:cs="Times New Roman"/>
          <w:sz w:val="23"/>
          <w:szCs w:val="23"/>
        </w:rPr>
        <w:t>, ktorý</w:t>
      </w:r>
      <w:r>
        <w:rPr>
          <w:rFonts w:ascii="Times New Roman" w:hAnsi="Times New Roman" w:cs="Times New Roman"/>
          <w:sz w:val="23"/>
          <w:szCs w:val="23"/>
        </w:rPr>
        <w:t xml:space="preserve"> je oprávnený v rámci svojej pôsobnosti a v súlade so schváleným rozpočtom realizovať výdavky z rozpočtu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>, a ktorý potrebuje obstarať zákazku.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„Správca zmluvy“ sa pre účely tejto smernice považuje zamestnanec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>, ktorý je v zmysle svojich pracovných povinností zodpovedný za dodržiavanie podmienok zmluvy, koncesnej zmluvy alebo rámcovej dohody, ktoré sú výsledkom verejného obstarávania podlimitnej alebo nadlimitnej zákazky.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Limity zákaziek a vzťah k metóde obstarávania: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9.1. Priame zadanie pre zákazky s limitom: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000 € bez DPH pri tovaroch (vrátane potravín) službách a stavebných prácach bežne dostupných a nie bežne dostupných na trhu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9.1.1.pri tovaroch a službách do 1</w:t>
      </w:r>
      <w:r w:rsidR="008F59DD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00,- € - priame zadanie na nákup a vystavenie objednávky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9.1.1. pri tovaroch a službách do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000,- € - priame zadanie na nákup a vystavenie objednávky,  jednoduchý prieskum trhu porovnanie cien na internete prípadne ponuky priložiť, nie je potrebný záznam o prieskume trhu.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9.2. Prieskum trhu pre zákazky s limitom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vrátane do </w:t>
      </w:r>
      <w:r w:rsidR="008F59DD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000 € bez DPH pri tovaroch, službách a stavebných prácach bežne dostupných na trhu.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9.3. Prieskum trhu pre zákazky nie bežne dostupné na trhu s limitom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od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000 € vrátane do </w:t>
      </w:r>
      <w:r w:rsidR="008F59DD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000 € bez DPH pri tovaroch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od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000 € vrátane do </w:t>
      </w:r>
      <w:r w:rsidR="008F59DD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000 € bez DPH pri službách, okrem </w:t>
      </w:r>
      <w:r w:rsidRPr="005129CB">
        <w:rPr>
          <w:rFonts w:ascii="Times New Roman" w:hAnsi="Times New Roman" w:cs="Times New Roman"/>
          <w:sz w:val="23"/>
          <w:szCs w:val="23"/>
        </w:rPr>
        <w:t>uvedených v prílohe č. 1 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od </w:t>
      </w:r>
      <w:r w:rsidR="008F59DD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000 € vrátane do 40 000 € bez DPH pri potravinách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od 15 000 € vrátane do 50 000 € bez DPH pri tovaroch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od 15 000 € vrátane do 50 000 € bez DPH pri službách, okrem </w:t>
      </w:r>
      <w:r w:rsidRPr="005129CB">
        <w:rPr>
          <w:rFonts w:ascii="Times New Roman" w:hAnsi="Times New Roman" w:cs="Times New Roman"/>
          <w:sz w:val="23"/>
          <w:szCs w:val="23"/>
        </w:rPr>
        <w:t xml:space="preserve">uvedených v prílohe č.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5129CB">
        <w:rPr>
          <w:rFonts w:ascii="Times New Roman" w:hAnsi="Times New Roman" w:cs="Times New Roman"/>
          <w:sz w:val="23"/>
          <w:szCs w:val="23"/>
        </w:rPr>
        <w:t xml:space="preserve"> 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od </w:t>
      </w:r>
      <w:r w:rsidR="0053012B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000 € vrátane do </w:t>
      </w:r>
      <w:r w:rsidR="0053012B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000 € bez DPH pri stavebných prácach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 od 15000€ vrátane do 150 000€ bez DPH pri stavebných prácach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h) od </w:t>
      </w:r>
      <w:r w:rsidR="0053012B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000 € vrátane do </w:t>
      </w:r>
      <w:r w:rsidR="0053012B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000 € bez DPH pri službách uvedených v príl</w:t>
      </w:r>
      <w:r w:rsidRPr="005129CB">
        <w:rPr>
          <w:rFonts w:ascii="Times New Roman" w:hAnsi="Times New Roman" w:cs="Times New Roman"/>
          <w:sz w:val="23"/>
          <w:szCs w:val="23"/>
        </w:rPr>
        <w:t xml:space="preserve">ohe č. 1 </w:t>
      </w:r>
      <w:r>
        <w:rPr>
          <w:rFonts w:ascii="Times New Roman" w:hAnsi="Times New Roman" w:cs="Times New Roman"/>
          <w:sz w:val="23"/>
          <w:szCs w:val="23"/>
        </w:rPr>
        <w:t>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i) od 15 000 € vrátane do 200 000 € bez DPH pri službách uvedených v </w:t>
      </w:r>
      <w:r w:rsidRPr="005129CB">
        <w:rPr>
          <w:rFonts w:ascii="Times New Roman" w:hAnsi="Times New Roman" w:cs="Times New Roman"/>
          <w:sz w:val="23"/>
          <w:szCs w:val="23"/>
        </w:rPr>
        <w:t xml:space="preserve">prílohe č. 1  </w:t>
      </w:r>
      <w:r>
        <w:rPr>
          <w:rFonts w:ascii="Times New Roman" w:hAnsi="Times New Roman" w:cs="Times New Roman"/>
          <w:sz w:val="23"/>
          <w:szCs w:val="23"/>
        </w:rPr>
        <w:t>ZVO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9.4. Elektronickú aukciu je možné použiť aj pri zákazkách v zmysle tejto smernice; pri tomto procese postupuje obstarávateľ v zmysle  §54 ZVO.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Kompetencie, zodpovednosť zamestnancov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>pri verejnom obstarávaní: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„zamestnanec“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>je zodpovedný za obstaranie zákaziek podľa čl. IV. bodu 9.1.,9.2. a bodu 9.3. písm. a),b),c), f) a h) tejto smernice,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„zamestnanec zodpovedný za VO“ je zodpovedný za obstaranie zákaziek podľa čl. IV.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bodu 9.3. písm. d), e), g), i) tejto smernice.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Referenciou je elektronický dokument, obsahujúci potvrdenie o dodaní tovaru, uskutočnení stavebných prác alebo poskytnutí služby na základe zmluvy alebo rámcovej dohody, uzatvorenej podľa zákona o verejnom obstarávaní. Referencia obsahuje údaje uvedené v prílohe č.4 tejto smernice. Referencie sa vyhotovujú k plneniu zmlúv, ktoré boli uzavreté ako výsledok obstarávania podlimitnej alebo nadlimitnej zákazky.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Článok V.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Postup pri zadávaní zákaziek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Zamestnanec, ktorý potrebuje obstarať dodávku tovaru, službu, stavebné práce potraviny sa riadi nasledovným postupom: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určí predpokladanú hodnotu zákazky,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určí metódu pre výber dodávateľa zákazky v zmysle či. IV. bodu 9. tejto smernice,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určí osobu zodpovednú za vykonanie verejného obstarávania v zmysle čl. </w:t>
      </w:r>
      <w:proofErr w:type="spellStart"/>
      <w:r>
        <w:rPr>
          <w:rFonts w:ascii="Times New Roman" w:hAnsi="Times New Roman" w:cs="Times New Roman"/>
          <w:sz w:val="23"/>
          <w:szCs w:val="23"/>
        </w:rPr>
        <w:t>IV.bodu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10. tejto smernice,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zamestnanec, ktorý je kompetentný zákazku obstarávať, vykoná prieskum trhu nasledovným postupom:</w:t>
      </w:r>
    </w:p>
    <w:p w:rsidR="000F6BA1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zabezpečí v zmysle čl. IV. bodu 5 cenovú ponuku od minimálne troch potenciálnych uchádzačov v rozsahu údajov podľa prílohy č. 1; výsledok prieskumu u zákaziek, ktoré je kompetentný obstarávať „zamestnanec“, bude zap</w:t>
      </w:r>
      <w:r w:rsidR="000F6BA1">
        <w:rPr>
          <w:rFonts w:ascii="Times New Roman" w:hAnsi="Times New Roman" w:cs="Times New Roman"/>
          <w:sz w:val="23"/>
          <w:szCs w:val="23"/>
        </w:rPr>
        <w:t xml:space="preserve">ísaný v tlačive prieskumu trhu 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výsledok prieskumu u zákaziek, ktoré je kompetentný obstarávať „zamestnanec zodpovedný za </w:t>
      </w:r>
      <w:r w:rsidR="000F6BA1">
        <w:rPr>
          <w:rFonts w:ascii="Times New Roman" w:hAnsi="Times New Roman" w:cs="Times New Roman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>VO“ bude hodnotiť  najmenej trojčl</w:t>
      </w:r>
      <w:r w:rsidR="002E3C59">
        <w:rPr>
          <w:rFonts w:ascii="Times New Roman" w:hAnsi="Times New Roman" w:cs="Times New Roman"/>
          <w:sz w:val="23"/>
          <w:szCs w:val="23"/>
        </w:rPr>
        <w:t>enná komisia menovaná riaditeľkou</w:t>
      </w:r>
      <w:r w:rsidR="000F6BA1">
        <w:rPr>
          <w:rFonts w:ascii="Times New Roman" w:hAnsi="Times New Roman" w:cs="Times New Roman"/>
          <w:sz w:val="23"/>
          <w:szCs w:val="23"/>
        </w:rPr>
        <w:t xml:space="preserve">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 w:rsidR="000F6BA1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Členom komisie musí byť </w:t>
      </w:r>
      <w:r w:rsidR="000F6BA1">
        <w:rPr>
          <w:rFonts w:ascii="Times New Roman" w:hAnsi="Times New Roman" w:cs="Times New Roman"/>
          <w:sz w:val="23"/>
          <w:szCs w:val="23"/>
        </w:rPr>
        <w:t>aj zamestnanec ekonomického oddelenia MKOS</w:t>
      </w:r>
      <w:r>
        <w:rPr>
          <w:rFonts w:ascii="Times New Roman" w:hAnsi="Times New Roman" w:cs="Times New Roman"/>
          <w:sz w:val="23"/>
          <w:szCs w:val="23"/>
        </w:rPr>
        <w:t>. Výsledok prieskumu trhu bude zapísaný v tlačive prie</w:t>
      </w:r>
      <w:r w:rsidR="000F6BA1">
        <w:rPr>
          <w:rFonts w:ascii="Times New Roman" w:hAnsi="Times New Roman" w:cs="Times New Roman"/>
          <w:sz w:val="23"/>
          <w:szCs w:val="23"/>
        </w:rPr>
        <w:t>skumu trhu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c) zápis z prieskumu trhu, vrátane vyhodnotenia prípadných ponúk v zmysle písm. a) a b) tohto bodu, predloží zamestnanec</w:t>
      </w:r>
      <w:r w:rsidR="000F6BA1">
        <w:rPr>
          <w:rFonts w:ascii="Times New Roman" w:hAnsi="Times New Roman" w:cs="Times New Roman"/>
          <w:sz w:val="23"/>
          <w:szCs w:val="23"/>
        </w:rPr>
        <w:t xml:space="preserve"> na schválenie riaditeľke MKOS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Výber uchádzača a odôvodnenie výberu úspešného uchádzača: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Vybraný uchádzač musí byt‘ oprávnený dodávať, resp. poskytovať predmet obstarávania. Spôsobom na preukázanie oprávnenia je aktuálny, najviac 3 mesiace starý výpis z obchodného alebo živnostenského registra alebo potvrdenie o zapísaní v príslušnom profesijnom zozname (postačuje aj neoverená fotokópia alebo výpis z internetovej stránky napr. www.orsr.sk alebo www.zrsr.sk, príslušná profesijná alebo stavovská komora alebo združenie).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Predložené ponuky sa vyhodnocujú na základe: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najlepšieho pomeru ceny a kvality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nákladov, použitím prístupu nákladovej efektívnosti najmä nákladov počas životného cyklu alebo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najnižšej ceny.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Po ukončení prieskumu trhu kompetentný zamestnanec vystaví objednávku alebo pripraví návrh zmluvy v zmysle platných predpisov.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V prípade zabezpečovania odstránenia havárií nespôsobených verejným obstarávateľom, ktoré majú za následok škody na majetku alebo prerušenie prevádzky, je potrebné zabezpečiť tovary, služby alebo stavebné práce u časovo najbližšie dostupného dodávateľa k miestu potreby; o tom zamestnanec verejného obstarávania vyhotoví krátky zápis. Písomné odôvodnenie priameho zadania, podpísané primátorom mesta, je súčasťou dokumentácie zo zadávania zákazky.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Evidencia dokumentácie zo zadávania zákazky: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Dokumentácia zo zadávania zákazky sa eviduje a uchováva  po dobu 54 rokov po uzatvorení zmluvy. 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Zamestnanec, ktorý vykonal obstarávanie, odovzdá spisovú dokumentáciu na zaevidovanie  v lehote do 7 dní od vyhodnotenia verejného obstarávania.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Súčasťou dokumentácie  sú všetky doklady pre zadávanie zákazky od vyhlásenia, predloženia ponuky až po uzavretie zmluvy, či vytvorenie objednávky 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Vymedzenie vecného okruhu obstarávaní pri zadávaním zákaziek v zmysle § 117 zákona                    č. 242/2015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 verejnom obstarávaní, pri ktorých nie je potrebné vyberať dodávateľa prostredníctvom prieskumu trhu: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služby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služobné cesty zamestnancov ( ubytovanie, parkovanie , taxi služba a iné )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školenia , kurzy , semináre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právne , poradenské, účtovné a poisťovacie služby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prepravné, špeditérske a kuriérske služby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prekladateľské služby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výdavky na reprezentačné účely</w:t>
      </w:r>
    </w:p>
    <w:p w:rsidR="009F5CB6" w:rsidRPr="00F338B1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prenájom priestorov a ubytovanie účastníkov podujatí</w:t>
      </w:r>
    </w:p>
    <w:p w:rsidR="009F5CB6" w:rsidRDefault="009F5CB6" w:rsidP="009F5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služby, ktoré z technických d</w:t>
      </w:r>
      <w:r>
        <w:rPr>
          <w:rFonts w:ascii="Times New Roman" w:hAnsi="Times New Roman" w:cs="Times New Roman"/>
          <w:sz w:val="23"/>
          <w:szCs w:val="23"/>
        </w:rPr>
        <w:t>ô</w:t>
      </w:r>
      <w:r w:rsidRPr="00F338B1">
        <w:rPr>
          <w:rFonts w:ascii="Times New Roman" w:hAnsi="Times New Roman" w:cs="Times New Roman"/>
          <w:sz w:val="23"/>
          <w:szCs w:val="23"/>
        </w:rPr>
        <w:t>vodov, umeleckých dôvodov alebo z d</w:t>
      </w:r>
      <w:r>
        <w:rPr>
          <w:rFonts w:ascii="Times New Roman" w:hAnsi="Times New Roman" w:cs="Times New Roman"/>
          <w:sz w:val="23"/>
          <w:szCs w:val="23"/>
        </w:rPr>
        <w:t>ô</w:t>
      </w:r>
      <w:r w:rsidRPr="00F338B1">
        <w:rPr>
          <w:rFonts w:ascii="Times New Roman" w:hAnsi="Times New Roman" w:cs="Times New Roman"/>
          <w:sz w:val="23"/>
          <w:szCs w:val="23"/>
        </w:rPr>
        <w:t>vodov vyplývajúcich z výhradných práv môže poskytnúť len určitý dodávateľ</w:t>
      </w:r>
    </w:p>
    <w:p w:rsidR="009F5CB6" w:rsidRPr="00F338B1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tovary </w:t>
      </w:r>
    </w:p>
    <w:p w:rsidR="009F5CB6" w:rsidRPr="00F338B1" w:rsidRDefault="009F5CB6" w:rsidP="009F5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pohonné hmoty, mazivá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338B1">
        <w:rPr>
          <w:rFonts w:ascii="Times New Roman" w:hAnsi="Times New Roman" w:cs="Times New Roman"/>
          <w:sz w:val="23"/>
          <w:szCs w:val="23"/>
        </w:rPr>
        <w:t xml:space="preserve"> oleje a špeciálne kvapaliny do dopravných prostriedkov</w:t>
      </w:r>
    </w:p>
    <w:p w:rsidR="009F5CB6" w:rsidRPr="00F338B1" w:rsidRDefault="009F5CB6" w:rsidP="009F5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 xml:space="preserve">vecné a kvetinové dary pri uvítaní do života a životných jubileách </w:t>
      </w:r>
    </w:p>
    <w:p w:rsidR="009F5CB6" w:rsidRPr="00F338B1" w:rsidRDefault="009F5CB6" w:rsidP="009F5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stravné lístky</w:t>
      </w:r>
    </w:p>
    <w:p w:rsidR="009F5CB6" w:rsidRDefault="009F5CB6" w:rsidP="009F5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38B1">
        <w:rPr>
          <w:rFonts w:ascii="Times New Roman" w:hAnsi="Times New Roman" w:cs="Times New Roman"/>
          <w:sz w:val="23"/>
          <w:szCs w:val="23"/>
        </w:rPr>
        <w:t>tovary, ktoré z technických dôvodov, umeleckých dôvodov alebo z dôvodov vyplývajúcich z výhradných práv môže poskytnúť len určitý dodávateľ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stavebné práce 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Doplňujúce stavebné práce, alebo služby nezahrnuté do pôvodnej zmluvy, ktorých potreba vyplynula  dodatočne z nepredvídateľných okolností a zákazka sa zadáva pôvodnému </w:t>
      </w:r>
      <w:r>
        <w:rPr>
          <w:rFonts w:ascii="Times New Roman" w:hAnsi="Times New Roman" w:cs="Times New Roman"/>
          <w:sz w:val="23"/>
          <w:szCs w:val="23"/>
        </w:rPr>
        <w:lastRenderedPageBreak/>
        <w:t>dodávateľovi , ktorý pôvodnú zmluvu realizuje a celková hodnota stavebných prác alebo služieb nepresiahne 15% hodnoty pôvodnej zmluvy, ak doplňujúce stavebné práce alebo služby sú nevyhnutné  na plnenie pôvodnej zmluvy a nie sú technicky alebo ekonomicky oddeliteľné od  pôvodného plnenia zmluvy bez toho, aby to verejnému obstarávateľovi nespôsobilo neprimerané ťažkosti, alebo sú technicky alebo ekonomicky oddeliteľné od pôvodného plnenia zmluvy a sú nevyhnutné na splnenie pôvodnej zmluvy.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Stavebné práce, ktoré z technických dôvodov, umeleckých dôvodov alebo z dôvodov vyplývajúcich z výhradných práv môže poskytnúť len určitý dodávateľ.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6.4. havária 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prípade zabezpečenia odstránenia havárií, ktoré majú za následok škody na majetku Domu kultúry Liptovský Mikuláš, je potrebné zabezpečiť tovary, služby  alebo stavebné práce u časovo najbližšie dostupného dodávateľa k miestu potreby. Táto skutočnosť sa uvedie v prieskume trhu.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 xml:space="preserve">Článok </w:t>
      </w:r>
      <w:r>
        <w:rPr>
          <w:rFonts w:ascii="Times New Roman" w:hAnsi="Times New Roman" w:cs="Times New Roman"/>
          <w:b/>
          <w:sz w:val="23"/>
          <w:szCs w:val="23"/>
        </w:rPr>
        <w:t>VI</w:t>
      </w:r>
      <w:r w:rsidRPr="003E20CC">
        <w:rPr>
          <w:rFonts w:ascii="Times New Roman" w:hAnsi="Times New Roman" w:cs="Times New Roman"/>
          <w:b/>
          <w:sz w:val="23"/>
          <w:szCs w:val="23"/>
        </w:rPr>
        <w:t>.</w:t>
      </w:r>
    </w:p>
    <w:p w:rsidR="009F5CB6" w:rsidRPr="003E20CC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CC">
        <w:rPr>
          <w:rFonts w:ascii="Times New Roman" w:hAnsi="Times New Roman" w:cs="Times New Roman"/>
          <w:b/>
          <w:sz w:val="23"/>
          <w:szCs w:val="23"/>
        </w:rPr>
        <w:t>Zodpovednosť súvisiaca s uplatňovanou smernicou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7048">
        <w:rPr>
          <w:rFonts w:ascii="Times New Roman" w:hAnsi="Times New Roman" w:cs="Times New Roman"/>
          <w:sz w:val="23"/>
          <w:szCs w:val="23"/>
        </w:rPr>
        <w:t xml:space="preserve">Smernica je záväzná pre všetkých zamestnancov </w:t>
      </w:r>
      <w:r w:rsidR="002E3C59">
        <w:rPr>
          <w:rFonts w:ascii="Times New Roman" w:hAnsi="Times New Roman" w:cs="Times New Roman"/>
          <w:sz w:val="23"/>
          <w:szCs w:val="23"/>
        </w:rPr>
        <w:t>MKOS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5CB6" w:rsidRDefault="009F5CB6" w:rsidP="00B65F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3C59">
        <w:rPr>
          <w:rFonts w:ascii="Times New Roman" w:hAnsi="Times New Roman" w:cs="Times New Roman"/>
          <w:sz w:val="23"/>
          <w:szCs w:val="23"/>
        </w:rPr>
        <w:t xml:space="preserve">Za dodržiavanie smernice sú zodpovední jednotlivo všetci zamestnanci </w:t>
      </w:r>
      <w:r w:rsidR="002E3C59">
        <w:rPr>
          <w:rFonts w:ascii="Times New Roman" w:hAnsi="Times New Roman" w:cs="Times New Roman"/>
          <w:sz w:val="23"/>
          <w:szCs w:val="23"/>
        </w:rPr>
        <w:t>MKOS.</w:t>
      </w:r>
    </w:p>
    <w:p w:rsidR="002E3C59" w:rsidRPr="002E3C59" w:rsidRDefault="002E3C59" w:rsidP="002E3C5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Pr="00BF3995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Článok V</w:t>
      </w:r>
      <w:r>
        <w:rPr>
          <w:rFonts w:ascii="Times New Roman" w:hAnsi="Times New Roman" w:cs="Times New Roman"/>
          <w:b/>
          <w:sz w:val="23"/>
          <w:szCs w:val="23"/>
        </w:rPr>
        <w:t>II</w:t>
      </w:r>
      <w:r w:rsidRPr="00BF3995">
        <w:rPr>
          <w:rFonts w:ascii="Times New Roman" w:hAnsi="Times New Roman" w:cs="Times New Roman"/>
          <w:b/>
          <w:sz w:val="23"/>
          <w:szCs w:val="23"/>
        </w:rPr>
        <w:t>.</w:t>
      </w:r>
    </w:p>
    <w:p w:rsidR="009F5CB6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Kontrola dodržiavania smernice</w:t>
      </w:r>
    </w:p>
    <w:p w:rsidR="009F5CB6" w:rsidRPr="00BF3995" w:rsidRDefault="009F5CB6" w:rsidP="009F5CB6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F5CB6" w:rsidRPr="00BF3995" w:rsidRDefault="009F5CB6" w:rsidP="009F5CB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995">
        <w:rPr>
          <w:rFonts w:ascii="Times New Roman" w:hAnsi="Times New Roman" w:cs="Times New Roman"/>
          <w:sz w:val="23"/>
          <w:szCs w:val="23"/>
        </w:rPr>
        <w:t>V rámci predbežnej a následnej finančnej kontroly poverení zamestnanci, ktorí kontrolu vykonávajú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5CB6" w:rsidRDefault="009F5CB6" w:rsidP="009F5CB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Útvar hlavného kontrolóra mesta. </w:t>
      </w:r>
    </w:p>
    <w:p w:rsidR="009F5CB6" w:rsidRDefault="009F5CB6" w:rsidP="009F5CB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Ďalšie subjekty v zmysle oprávnení vyplývajúcich im z príslušných zákonov, oprávnení a právnych predpisov.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Článok VI</w:t>
      </w:r>
      <w:r>
        <w:rPr>
          <w:rFonts w:ascii="Times New Roman" w:hAnsi="Times New Roman" w:cs="Times New Roman"/>
          <w:b/>
          <w:sz w:val="23"/>
          <w:szCs w:val="23"/>
        </w:rPr>
        <w:t>II</w:t>
      </w:r>
      <w:r w:rsidRPr="00BF3995">
        <w:rPr>
          <w:rFonts w:ascii="Times New Roman" w:hAnsi="Times New Roman" w:cs="Times New Roman"/>
          <w:b/>
          <w:sz w:val="23"/>
          <w:szCs w:val="23"/>
        </w:rPr>
        <w:t>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3995">
        <w:rPr>
          <w:rFonts w:ascii="Times New Roman" w:hAnsi="Times New Roman" w:cs="Times New Roman"/>
          <w:b/>
          <w:sz w:val="23"/>
          <w:szCs w:val="23"/>
        </w:rPr>
        <w:t>Záverečné ustanovenia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Táto smernica nadobúda platnosť dňom podpísania. </w:t>
      </w:r>
    </w:p>
    <w:p w:rsidR="009F5CB6" w:rsidRDefault="002E3C59" w:rsidP="009F5CB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Smernica nadobúda účinnosť 14.12.2020</w:t>
      </w:r>
      <w:r w:rsidR="009F5CB6">
        <w:rPr>
          <w:rFonts w:ascii="Times New Roman" w:hAnsi="Times New Roman" w:cs="Times New Roman"/>
          <w:sz w:val="23"/>
          <w:szCs w:val="23"/>
        </w:rPr>
        <w:t>.</w:t>
      </w:r>
    </w:p>
    <w:p w:rsidR="009F5CB6" w:rsidRDefault="009F5CB6" w:rsidP="009F5CB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Touto smernicou sa rušia všetky predchádzajúce smernice a ich doplnky v oblasti verejného obstarávania.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B21983">
        <w:rPr>
          <w:rFonts w:ascii="Times New Roman" w:hAnsi="Times New Roman" w:cs="Times New Roman"/>
          <w:sz w:val="23"/>
          <w:szCs w:val="23"/>
        </w:rPr>
        <w:t> Snine 14.12.2020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5CB6" w:rsidRPr="00BF3995" w:rsidRDefault="009F5CB6" w:rsidP="009F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F6BA1" w:rsidRDefault="000F6BA1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F6BA1" w:rsidRDefault="000F6BA1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F6BA1" w:rsidRDefault="000F6BA1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F6BA1" w:rsidRDefault="000F6BA1" w:rsidP="009F5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Pr="00F338B1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Mgr. </w:t>
      </w:r>
      <w:r w:rsidR="00B21983">
        <w:rPr>
          <w:rFonts w:ascii="Times New Roman" w:hAnsi="Times New Roman" w:cs="Times New Roman"/>
          <w:sz w:val="23"/>
          <w:szCs w:val="23"/>
        </w:rPr>
        <w:t xml:space="preserve">Diana </w:t>
      </w:r>
      <w:proofErr w:type="spellStart"/>
      <w:r w:rsidR="00B21983">
        <w:rPr>
          <w:rFonts w:ascii="Times New Roman" w:hAnsi="Times New Roman" w:cs="Times New Roman"/>
          <w:sz w:val="23"/>
          <w:szCs w:val="23"/>
        </w:rPr>
        <w:t>Turčík</w:t>
      </w:r>
      <w:proofErr w:type="spellEnd"/>
    </w:p>
    <w:p w:rsidR="009F5CB6" w:rsidRDefault="00B21983" w:rsidP="00B2198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MKOS</w:t>
      </w:r>
    </w:p>
    <w:p w:rsidR="009F5CB6" w:rsidRDefault="009F5CB6" w:rsidP="009F5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č. 1. : </w:t>
      </w:r>
      <w:r>
        <w:rPr>
          <w:rFonts w:ascii="Times New Roman" w:hAnsi="Times New Roman" w:cs="Times New Roman"/>
          <w:sz w:val="23"/>
          <w:szCs w:val="23"/>
        </w:rPr>
        <w:tab/>
        <w:t>Výzva na predloženie ponuky</w:t>
      </w:r>
    </w:p>
    <w:p w:rsidR="009F5CB6" w:rsidRDefault="009F5CB6" w:rsidP="000F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Príloha č. 2. :</w:t>
      </w:r>
      <w:r w:rsidR="000F6BA1">
        <w:rPr>
          <w:rFonts w:ascii="Times New Roman" w:hAnsi="Times New Roman" w:cs="Times New Roman"/>
          <w:sz w:val="23"/>
          <w:szCs w:val="23"/>
        </w:rPr>
        <w:t xml:space="preserve">   Zápisnica o </w:t>
      </w:r>
      <w:proofErr w:type="spellStart"/>
      <w:r w:rsidR="000F6BA1">
        <w:rPr>
          <w:rFonts w:ascii="Times New Roman" w:hAnsi="Times New Roman" w:cs="Times New Roman"/>
          <w:sz w:val="23"/>
          <w:szCs w:val="23"/>
        </w:rPr>
        <w:t>oboznámenízamestnancov</w:t>
      </w:r>
      <w:proofErr w:type="spellEnd"/>
      <w:r w:rsidR="000F6BA1">
        <w:rPr>
          <w:rFonts w:ascii="Times New Roman" w:hAnsi="Times New Roman" w:cs="Times New Roman"/>
          <w:sz w:val="23"/>
          <w:szCs w:val="23"/>
        </w:rPr>
        <w:t xml:space="preserve"> MKOS</w:t>
      </w:r>
    </w:p>
    <w:p w:rsidR="000F6BA1" w:rsidRDefault="000F6BA1" w:rsidP="003E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0F6BA1" w:rsidSect="0095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DD"/>
    <w:multiLevelType w:val="hybridMultilevel"/>
    <w:tmpl w:val="95B011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F412B"/>
    <w:multiLevelType w:val="hybridMultilevel"/>
    <w:tmpl w:val="F1C24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285"/>
    <w:multiLevelType w:val="multilevel"/>
    <w:tmpl w:val="314A6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A65C8"/>
    <w:multiLevelType w:val="hybridMultilevel"/>
    <w:tmpl w:val="C8724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8A0"/>
    <w:multiLevelType w:val="hybridMultilevel"/>
    <w:tmpl w:val="8D8A5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36B"/>
    <w:multiLevelType w:val="hybridMultilevel"/>
    <w:tmpl w:val="7F4E7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3983"/>
    <w:multiLevelType w:val="hybridMultilevel"/>
    <w:tmpl w:val="4C782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D7BD7"/>
    <w:multiLevelType w:val="hybridMultilevel"/>
    <w:tmpl w:val="F1120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07FC3"/>
    <w:multiLevelType w:val="hybridMultilevel"/>
    <w:tmpl w:val="1D98B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010F"/>
    <w:multiLevelType w:val="hybridMultilevel"/>
    <w:tmpl w:val="10ECA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10201"/>
    <w:rsid w:val="00036B30"/>
    <w:rsid w:val="00090D5E"/>
    <w:rsid w:val="000F6BA1"/>
    <w:rsid w:val="0028589A"/>
    <w:rsid w:val="002D5F76"/>
    <w:rsid w:val="002E3C59"/>
    <w:rsid w:val="00304321"/>
    <w:rsid w:val="00362803"/>
    <w:rsid w:val="00390888"/>
    <w:rsid w:val="003A1987"/>
    <w:rsid w:val="003A66FC"/>
    <w:rsid w:val="003B4011"/>
    <w:rsid w:val="003E20CC"/>
    <w:rsid w:val="004A7771"/>
    <w:rsid w:val="005129CB"/>
    <w:rsid w:val="0053012B"/>
    <w:rsid w:val="005E76EF"/>
    <w:rsid w:val="0066341C"/>
    <w:rsid w:val="00672279"/>
    <w:rsid w:val="006C0333"/>
    <w:rsid w:val="006F7EA6"/>
    <w:rsid w:val="00787048"/>
    <w:rsid w:val="007F4A96"/>
    <w:rsid w:val="00822F7C"/>
    <w:rsid w:val="00825836"/>
    <w:rsid w:val="008D41E1"/>
    <w:rsid w:val="008F59DD"/>
    <w:rsid w:val="00957C07"/>
    <w:rsid w:val="009F5CB6"/>
    <w:rsid w:val="009F5F85"/>
    <w:rsid w:val="00A60B96"/>
    <w:rsid w:val="00A63625"/>
    <w:rsid w:val="00B05EA8"/>
    <w:rsid w:val="00B10201"/>
    <w:rsid w:val="00B21983"/>
    <w:rsid w:val="00B254C9"/>
    <w:rsid w:val="00BF3995"/>
    <w:rsid w:val="00D219F7"/>
    <w:rsid w:val="00E77CEE"/>
    <w:rsid w:val="00EC3621"/>
    <w:rsid w:val="00F338B1"/>
    <w:rsid w:val="00F40EBA"/>
    <w:rsid w:val="00FC62CF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C07"/>
  </w:style>
  <w:style w:type="paragraph" w:styleId="Nadpis3">
    <w:name w:val="heading 3"/>
    <w:basedOn w:val="Normlny"/>
    <w:next w:val="Normlny"/>
    <w:link w:val="Nadpis3Char"/>
    <w:qFormat/>
    <w:rsid w:val="00D219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6F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D219F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Pta">
    <w:name w:val="footer"/>
    <w:basedOn w:val="Normlny"/>
    <w:link w:val="PtaChar"/>
    <w:rsid w:val="00D219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PtaChar">
    <w:name w:val="Päta Char"/>
    <w:basedOn w:val="Predvolenpsmoodseku"/>
    <w:link w:val="Pta"/>
    <w:rsid w:val="00D219F7"/>
    <w:rPr>
      <w:rFonts w:ascii="Arial" w:eastAsia="Times New Roman" w:hAnsi="Arial" w:cs="Times New Roman"/>
      <w:lang w:eastAsia="cs-CZ"/>
    </w:rPr>
  </w:style>
  <w:style w:type="paragraph" w:styleId="Zkladntext">
    <w:name w:val="Body Text"/>
    <w:basedOn w:val="Normlny"/>
    <w:link w:val="ZkladntextChar"/>
    <w:rsid w:val="00D219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219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D41E1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41E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4</cp:revision>
  <cp:lastPrinted>2020-12-16T09:45:00Z</cp:lastPrinted>
  <dcterms:created xsi:type="dcterms:W3CDTF">2020-12-11T13:48:00Z</dcterms:created>
  <dcterms:modified xsi:type="dcterms:W3CDTF">2020-12-16T09:46:00Z</dcterms:modified>
</cp:coreProperties>
</file>